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1621" w14:textId="6ECCC25B" w:rsidR="00151F2E" w:rsidRDefault="00151F2E" w:rsidP="00151F2E">
      <w:pPr>
        <w:jc w:val="right"/>
      </w:pPr>
    </w:p>
    <w:p w14:paraId="3074EBE3" w14:textId="4BDC5557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34438C">
        <w:t>LXXVI/708/24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015E5E11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B97EB0">
        <w:t>8 marca</w:t>
      </w:r>
      <w:r w:rsidR="00B96393">
        <w:t xml:space="preserve">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3D0602" w14:textId="5FE55C87" w:rsidR="00B96393" w:rsidRDefault="00762FDD" w:rsidP="00B96393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B96393">
        <w:rPr>
          <w:b/>
          <w:bCs/>
        </w:rPr>
        <w:t xml:space="preserve">§ 1.1. </w:t>
      </w:r>
      <w:r w:rsidR="00B96393">
        <w:t xml:space="preserve">Ustala się dochody budżetu gminy na rok 2024 w wysokości </w:t>
      </w:r>
      <w:r w:rsidR="00B97EB0">
        <w:t>95.</w:t>
      </w:r>
      <w:r w:rsidR="00CE7445">
        <w:t>814.241</w:t>
      </w:r>
      <w:r w:rsidR="00B97EB0">
        <w:t>,31</w:t>
      </w:r>
      <w:r w:rsidR="00B96393">
        <w:t xml:space="preserve"> zł, z tego:</w:t>
      </w:r>
    </w:p>
    <w:p w14:paraId="021C4C67" w14:textId="4B31D671" w:rsidR="00B96393" w:rsidRDefault="00B96393" w:rsidP="00B96393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bieżące  w kwocie    </w:t>
      </w:r>
      <w:r w:rsidR="00B97EB0">
        <w:rPr>
          <w:bCs/>
        </w:rPr>
        <w:t>61.</w:t>
      </w:r>
      <w:r w:rsidR="00CE7445">
        <w:rPr>
          <w:bCs/>
        </w:rPr>
        <w:t>268.657</w:t>
      </w:r>
      <w:r w:rsidR="00B97EB0">
        <w:rPr>
          <w:bCs/>
        </w:rPr>
        <w:t>,36</w:t>
      </w:r>
      <w:r>
        <w:rPr>
          <w:bCs/>
        </w:rPr>
        <w:t xml:space="preserve"> zł</w:t>
      </w:r>
    </w:p>
    <w:p w14:paraId="12ABBE72" w14:textId="0F1F8C73" w:rsidR="00B96393" w:rsidRDefault="00B96393" w:rsidP="00B96393">
      <w:pPr>
        <w:spacing w:line="276" w:lineRule="auto"/>
        <w:ind w:left="540" w:hanging="54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majątkowe w kwocie  </w:t>
      </w:r>
      <w:r w:rsidR="00EB27D6">
        <w:rPr>
          <w:bCs/>
        </w:rPr>
        <w:t>34.545.583,95</w:t>
      </w:r>
      <w:r>
        <w:rPr>
          <w:bCs/>
        </w:rPr>
        <w:t xml:space="preserve"> zł</w:t>
      </w:r>
    </w:p>
    <w:p w14:paraId="61B5E9A4" w14:textId="77777777" w:rsidR="00B96393" w:rsidRDefault="00B96393" w:rsidP="00B96393">
      <w:pPr>
        <w:spacing w:line="276" w:lineRule="auto"/>
        <w:ind w:left="540" w:hanging="540"/>
      </w:pPr>
      <w:r>
        <w:tab/>
        <w:t xml:space="preserve">   - z</w:t>
      </w:r>
      <w:r>
        <w:rPr>
          <w:bCs/>
        </w:rPr>
        <w:t>g</w:t>
      </w:r>
      <w:r>
        <w:t>odnie z załącznikiem nr 1.</w:t>
      </w:r>
    </w:p>
    <w:p w14:paraId="1AD11B56" w14:textId="77777777" w:rsidR="00B96393" w:rsidRDefault="00B96393" w:rsidP="00B96393">
      <w:pPr>
        <w:spacing w:line="276" w:lineRule="auto"/>
        <w:ind w:left="540" w:hanging="540"/>
      </w:pPr>
      <w:r>
        <w:t xml:space="preserve">      </w:t>
      </w:r>
    </w:p>
    <w:p w14:paraId="63127527" w14:textId="77777777" w:rsidR="00B96393" w:rsidRDefault="00B96393" w:rsidP="00B96393">
      <w:pPr>
        <w:spacing w:line="276" w:lineRule="auto"/>
        <w:ind w:left="540" w:hanging="540"/>
        <w:jc w:val="both"/>
      </w:pPr>
      <w:r>
        <w:rPr>
          <w:b/>
        </w:rPr>
        <w:t>2.</w:t>
      </w:r>
      <w:r>
        <w:t xml:space="preserve"> Dochody, o których mowa w ust.1, obejmują:</w:t>
      </w:r>
    </w:p>
    <w:p w14:paraId="56253AE0" w14:textId="36712B36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dochody własne   </w:t>
      </w:r>
      <w:r w:rsidR="00B97EB0">
        <w:t>38.070.183,00</w:t>
      </w:r>
      <w:r>
        <w:t xml:space="preserve"> zł</w:t>
      </w:r>
    </w:p>
    <w:p w14:paraId="6D5077D1" w14:textId="11D18EA6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subwencje            </w:t>
      </w:r>
      <w:r w:rsidR="00A71393">
        <w:t>22.7</w:t>
      </w:r>
      <w:r w:rsidR="00C9029C">
        <w:t>8</w:t>
      </w:r>
      <w:r w:rsidR="00A71393">
        <w:t>6.877,00</w:t>
      </w:r>
      <w:r>
        <w:t xml:space="preserve"> zł</w:t>
      </w:r>
    </w:p>
    <w:p w14:paraId="431181F7" w14:textId="15230730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dotacje                 </w:t>
      </w:r>
      <w:r w:rsidR="00A71393">
        <w:t>34.</w:t>
      </w:r>
      <w:r w:rsidR="00A21C09">
        <w:t>957.181</w:t>
      </w:r>
      <w:r w:rsidR="00A71393">
        <w:t>,31</w:t>
      </w:r>
      <w:r>
        <w:t xml:space="preserve"> zł,</w:t>
      </w:r>
    </w:p>
    <w:p w14:paraId="0D54A541" w14:textId="44047C61" w:rsidR="000859BD" w:rsidRPr="00872FFA" w:rsidRDefault="00B96393" w:rsidP="00B96393">
      <w:pPr>
        <w:numPr>
          <w:ilvl w:val="1"/>
          <w:numId w:val="32"/>
        </w:numPr>
        <w:spacing w:line="276" w:lineRule="auto"/>
        <w:jc w:val="both"/>
      </w:pPr>
      <w:r>
        <w:t xml:space="preserve">w tym dotacje w ramach programów finansowanych z udziałem środków europejskich </w:t>
      </w:r>
      <w:r w:rsidR="00EB27D6">
        <w:t>11.706.096,17</w:t>
      </w:r>
      <w:r>
        <w:t xml:space="preserve"> zł.</w:t>
      </w:r>
      <w:r w:rsidR="000859BD" w:rsidRPr="00872FFA">
        <w:t>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129494E2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1A49B2">
        <w:t>1</w:t>
      </w:r>
      <w:r w:rsidR="00A21C09">
        <w:t>11.607.84</w:t>
      </w:r>
      <w:r w:rsidR="009C62B6">
        <w:t>6</w:t>
      </w:r>
      <w:r w:rsidR="00A21C09">
        <w:t>,39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02A8EBEE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A21C09">
        <w:t>58.825.63</w:t>
      </w:r>
      <w:r w:rsidR="009C62B6">
        <w:t>1</w:t>
      </w:r>
      <w:r w:rsidR="00A21C09">
        <w:t>,62</w:t>
      </w:r>
      <w:r>
        <w:t xml:space="preserve"> zł, w tym na:  </w:t>
      </w:r>
    </w:p>
    <w:p w14:paraId="7FA92893" w14:textId="5A3BFEB6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</w:t>
      </w:r>
      <w:r w:rsidR="00B97EB0">
        <w:t>30.392.46</w:t>
      </w:r>
      <w:r w:rsidR="009C62B6">
        <w:t>3</w:t>
      </w:r>
      <w:r w:rsidR="00B97EB0">
        <w:t>,65</w:t>
      </w:r>
      <w:r>
        <w:t xml:space="preserve"> zł</w:t>
      </w:r>
    </w:p>
    <w:p w14:paraId="17867994" w14:textId="71F82D5E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</w:t>
      </w:r>
      <w:r w:rsidR="00A71393">
        <w:t>5.685.710,99</w:t>
      </w:r>
      <w:r>
        <w:t xml:space="preserve"> zł</w:t>
      </w:r>
    </w:p>
    <w:p w14:paraId="1CF2E514" w14:textId="3C473193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A21C09">
        <w:t>15.102.616,62</w:t>
      </w:r>
      <w:r>
        <w:t xml:space="preserve"> zł</w:t>
      </w:r>
    </w:p>
    <w:p w14:paraId="2D4B0097" w14:textId="142D6E21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</w:t>
      </w:r>
      <w:r w:rsidR="00A71393">
        <w:t>5.153.998,00</w:t>
      </w:r>
      <w:r>
        <w:t xml:space="preserve">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77777777" w:rsidR="00B96393" w:rsidRDefault="00B96393" w:rsidP="00303D7C">
            <w:pPr>
              <w:spacing w:line="276" w:lineRule="auto"/>
              <w:jc w:val="right"/>
            </w:pPr>
            <w:r>
              <w:t>362.500,00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lastRenderedPageBreak/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34F028A9" w:rsidR="00B96393" w:rsidRDefault="00A71393" w:rsidP="00303D7C">
            <w:pPr>
              <w:spacing w:line="276" w:lineRule="auto"/>
              <w:jc w:val="right"/>
            </w:pPr>
            <w:r>
              <w:t>1.550.000</w:t>
            </w:r>
            <w:r w:rsidR="00B96393">
              <w:t>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69FC6ADB" w:rsidR="00B96393" w:rsidRDefault="00A71393" w:rsidP="00303D7C">
            <w:pPr>
              <w:spacing w:line="276" w:lineRule="auto"/>
              <w:jc w:val="right"/>
            </w:pPr>
            <w:r>
              <w:t>800</w:t>
            </w:r>
            <w:r w:rsidR="00B96393">
              <w:t>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dof.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5311BB28" w:rsidR="00B96393" w:rsidRDefault="00B96393" w:rsidP="00303D7C">
            <w:pPr>
              <w:spacing w:line="276" w:lineRule="auto"/>
              <w:jc w:val="right"/>
            </w:pPr>
            <w:r>
              <w:t xml:space="preserve">    376.</w:t>
            </w:r>
            <w:r w:rsidR="00AE56F6">
              <w:t>628</w:t>
            </w:r>
            <w:r>
              <w:t>,00 zł</w:t>
            </w:r>
          </w:p>
        </w:tc>
      </w:tr>
      <w:tr w:rsidR="00B11191" w14:paraId="75787FBD" w14:textId="77777777" w:rsidTr="00303D7C">
        <w:tc>
          <w:tcPr>
            <w:tcW w:w="6520" w:type="dxa"/>
          </w:tcPr>
          <w:p w14:paraId="6743C3B3" w14:textId="1D8F02EA" w:rsidR="00B11191" w:rsidRDefault="00B11191" w:rsidP="00303D7C">
            <w:pPr>
              <w:spacing w:line="276" w:lineRule="auto"/>
              <w:jc w:val="both"/>
            </w:pPr>
            <w:r>
              <w:t xml:space="preserve">e) wydatki realizowane z udziałem środków unijnych                                   </w:t>
            </w:r>
          </w:p>
        </w:tc>
        <w:tc>
          <w:tcPr>
            <w:tcW w:w="1845" w:type="dxa"/>
          </w:tcPr>
          <w:p w14:paraId="2DB78BBC" w14:textId="45368156" w:rsidR="00B11191" w:rsidRDefault="00B11191" w:rsidP="00303D7C">
            <w:pPr>
              <w:spacing w:line="276" w:lineRule="auto"/>
              <w:jc w:val="right"/>
            </w:pPr>
            <w:r>
              <w:t>374.342,36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24D25E9A" w:rsidR="00B96393" w:rsidRDefault="00B11191" w:rsidP="00303D7C">
            <w:pPr>
              <w:spacing w:line="276" w:lineRule="auto"/>
              <w:jc w:val="both"/>
            </w:pPr>
            <w:r>
              <w:t>f</w:t>
            </w:r>
            <w:r w:rsidR="00B96393">
              <w:t>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22071099" w:rsidR="00B96393" w:rsidRDefault="00B11191" w:rsidP="00303D7C">
            <w:pPr>
              <w:spacing w:line="276" w:lineRule="auto"/>
              <w:jc w:val="both"/>
            </w:pPr>
            <w:r>
              <w:t>g</w:t>
            </w:r>
            <w:r w:rsidR="00B96393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77777777" w:rsidR="00B96393" w:rsidRDefault="00B96393" w:rsidP="00303D7C">
            <w:pPr>
              <w:spacing w:line="276" w:lineRule="auto"/>
              <w:jc w:val="right"/>
            </w:pPr>
            <w:r>
              <w:t>2.040.000,00 zł</w:t>
            </w:r>
          </w:p>
        </w:tc>
      </w:tr>
    </w:tbl>
    <w:p w14:paraId="222C4DD4" w14:textId="21E5D241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B97EB0">
        <w:t>52.</w:t>
      </w:r>
      <w:r w:rsidR="007B459B">
        <w:t>782.214</w:t>
      </w:r>
      <w:r w:rsidR="00B97EB0">
        <w:t>,77</w:t>
      </w:r>
      <w:r>
        <w:t xml:space="preserve"> zł,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B97EB0">
        <w:trPr>
          <w:trHeight w:val="424"/>
        </w:trPr>
        <w:tc>
          <w:tcPr>
            <w:tcW w:w="6387" w:type="dxa"/>
            <w:hideMark/>
          </w:tcPr>
          <w:p w14:paraId="109921DF" w14:textId="369F519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38" w:type="dxa"/>
            <w:hideMark/>
          </w:tcPr>
          <w:p w14:paraId="5DB52201" w14:textId="4B455D9B" w:rsidR="00B96393" w:rsidRPr="0048146C" w:rsidRDefault="00B97EB0" w:rsidP="00303D7C">
            <w:pPr>
              <w:spacing w:line="276" w:lineRule="auto"/>
              <w:jc w:val="right"/>
            </w:pPr>
            <w:r>
              <w:t>51.</w:t>
            </w:r>
            <w:r w:rsidR="007B459B">
              <w:t>250.114</w:t>
            </w:r>
            <w:r>
              <w:t>,77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B97EB0">
        <w:trPr>
          <w:trHeight w:val="435"/>
        </w:trPr>
        <w:tc>
          <w:tcPr>
            <w:tcW w:w="6387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38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881417">
      <w:pPr>
        <w:spacing w:line="276" w:lineRule="auto"/>
        <w:ind w:firstLine="360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0441EC9C" w14:textId="77777777" w:rsidR="007B459B" w:rsidRDefault="007B459B" w:rsidP="00613D0F"/>
    <w:p w14:paraId="6FFECDFE" w14:textId="77777777" w:rsidR="007B459B" w:rsidRPr="00D23A2E" w:rsidRDefault="007B459B" w:rsidP="007B459B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1D317612" w14:textId="142D0C19" w:rsidR="007B459B" w:rsidRDefault="007B459B" w:rsidP="007B459B">
      <w:pPr>
        <w:spacing w:line="276" w:lineRule="auto"/>
        <w:ind w:left="426" w:hanging="66"/>
        <w:jc w:val="both"/>
      </w:pPr>
      <w:r>
        <w:rPr>
          <w:b/>
          <w:bCs/>
        </w:rPr>
        <w:t>„</w:t>
      </w:r>
      <w:r w:rsidRPr="00B96393">
        <w:rPr>
          <w:b/>
          <w:bCs/>
        </w:rPr>
        <w:t xml:space="preserve">§ 3. </w:t>
      </w:r>
      <w:r>
        <w:t xml:space="preserve">Ustala się przychody w kwocie </w:t>
      </w:r>
      <w:r w:rsidR="00A21C09">
        <w:t>23.622.60</w:t>
      </w:r>
      <w:r w:rsidR="009C62B6">
        <w:t>5</w:t>
      </w:r>
      <w:r w:rsidR="00A21C09">
        <w:t>,08</w:t>
      </w:r>
      <w:r>
        <w:t xml:space="preserve"> zł i rozchody w kwocie 7.829.000,00 zł,    zgodnie z załącznikiem nr 4.</w:t>
      </w:r>
    </w:p>
    <w:p w14:paraId="0D8B607E" w14:textId="5B173ADC" w:rsidR="007B459B" w:rsidRDefault="007B459B" w:rsidP="007B459B">
      <w:pPr>
        <w:spacing w:line="276" w:lineRule="auto"/>
        <w:ind w:left="426"/>
        <w:jc w:val="both"/>
      </w:pPr>
      <w:r>
        <w:t xml:space="preserve">Deficyt budżetu w kwocie </w:t>
      </w:r>
      <w:r w:rsidR="00A21C09">
        <w:t>15.793.60</w:t>
      </w:r>
      <w:r w:rsidR="0082491B">
        <w:t>5</w:t>
      </w:r>
      <w:r w:rsidR="00A21C09">
        <w:t>,08</w:t>
      </w:r>
      <w:r>
        <w:t xml:space="preserve"> zł zostanie sfinansowany przychodami z tytułu sprzedaży innych papierów wartościowych, z tytułu pożyczki na </w:t>
      </w:r>
      <w:r w:rsidRPr="005E7A76">
        <w:rPr>
          <w:shd w:val="clear" w:color="auto" w:fill="FFFFFF"/>
        </w:rPr>
        <w:t>wyprzedzające finansowanie działań finansowanych ze środków pochodzących z budżetu Unii Europejskiej</w:t>
      </w:r>
      <w:r w:rsidR="00CE7445">
        <w:rPr>
          <w:shd w:val="clear" w:color="auto" w:fill="FFFFFF"/>
        </w:rPr>
        <w:t xml:space="preserve">, </w:t>
      </w:r>
      <w:r w:rsidR="00CE7445">
        <w:t>przychodami z tytułu niewykorzystanych środków pieniężnych na rachunku bieżącym budżetu, wynikającym z rozliczenia dochodów i wydatków nimi finansowanych związanych ze szczególnymi zasadami wykonywania budżetu określonymi w odrębnych ustawach</w:t>
      </w:r>
      <w:r w:rsidRPr="005E7A76">
        <w:rPr>
          <w:shd w:val="clear" w:color="auto" w:fill="FFFFFF"/>
        </w:rPr>
        <w:t xml:space="preserve"> </w:t>
      </w:r>
      <w:r>
        <w:t>oraz przychodami wynikającymi z rozliczenia środków określonych w art. 5 ust. 1 pkt 2 ustawy i dotacji na realizację programu, projektu lub zadania finansowanego z udziałem tych środków.”</w:t>
      </w:r>
    </w:p>
    <w:p w14:paraId="041D7B31" w14:textId="77777777" w:rsidR="007B459B" w:rsidRDefault="007B459B" w:rsidP="007B459B">
      <w:pPr>
        <w:ind w:firstLine="360"/>
      </w:pPr>
    </w:p>
    <w:p w14:paraId="4CE51677" w14:textId="0F4278B5" w:rsidR="007B459B" w:rsidRDefault="007B459B" w:rsidP="007B459B">
      <w:pPr>
        <w:ind w:firstLine="360"/>
      </w:pPr>
      <w:r w:rsidRPr="00E03379">
        <w:t xml:space="preserve"> - </w:t>
      </w:r>
      <w:r>
        <w:t xml:space="preserve">załącznik nr 4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4 </w:t>
      </w:r>
      <w:r>
        <w:t xml:space="preserve"> </w:t>
      </w:r>
    </w:p>
    <w:p w14:paraId="0B9BBCBC" w14:textId="77777777" w:rsidR="007B459B" w:rsidRDefault="007B459B" w:rsidP="007B459B">
      <w:pPr>
        <w:ind w:firstLine="360"/>
      </w:pPr>
      <w:r>
        <w:t xml:space="preserve">   </w:t>
      </w:r>
      <w:r w:rsidRPr="00E03379">
        <w:t>do niniejszej uchwały;</w:t>
      </w:r>
    </w:p>
    <w:p w14:paraId="4D1869DC" w14:textId="77777777" w:rsidR="00881417" w:rsidRDefault="00881417" w:rsidP="00613D0F"/>
    <w:p w14:paraId="7565E868" w14:textId="77777777" w:rsidR="00881417" w:rsidRDefault="00881417" w:rsidP="00881417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7</w:t>
      </w:r>
      <w:r w:rsidRPr="00125CDC">
        <w:t xml:space="preserve"> uchwały otrzymuje brzmienie</w:t>
      </w:r>
      <w:r>
        <w:t>:</w:t>
      </w:r>
    </w:p>
    <w:p w14:paraId="6191D896" w14:textId="77777777" w:rsidR="00881417" w:rsidRDefault="00881417" w:rsidP="00881417">
      <w:pPr>
        <w:ind w:firstLine="360"/>
      </w:pPr>
    </w:p>
    <w:p w14:paraId="332EE79B" w14:textId="77777777" w:rsidR="00881417" w:rsidRDefault="00881417" w:rsidP="00881417">
      <w:pPr>
        <w:spacing w:line="276" w:lineRule="auto"/>
        <w:ind w:firstLine="360"/>
      </w:pPr>
      <w:r>
        <w:rPr>
          <w:b/>
          <w:bCs/>
        </w:rPr>
        <w:t xml:space="preserve">„§ 7. </w:t>
      </w:r>
      <w:r>
        <w:t xml:space="preserve">Ustala się dochody i wydatki związane z realizacją zadań bieżących z zakresu </w:t>
      </w:r>
    </w:p>
    <w:p w14:paraId="2977FB7A" w14:textId="77777777" w:rsidR="00881417" w:rsidRDefault="00881417" w:rsidP="00881417">
      <w:pPr>
        <w:spacing w:line="276" w:lineRule="auto"/>
      </w:pPr>
      <w:r>
        <w:t xml:space="preserve">         administracji rządowej oraz innych zadań zleconych gminie ustawami:</w:t>
      </w:r>
    </w:p>
    <w:p w14:paraId="7AF74CCF" w14:textId="41028B74" w:rsidR="00881417" w:rsidRDefault="00881417" w:rsidP="00881417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</w:r>
      <w:r w:rsidR="00185C71">
        <w:t>4.689.382</w:t>
      </w:r>
      <w:r>
        <w:t>,00 zł</w:t>
      </w:r>
    </w:p>
    <w:p w14:paraId="7C4AAB10" w14:textId="365F0AD9" w:rsidR="00881417" w:rsidRDefault="00881417" w:rsidP="00881417">
      <w:pPr>
        <w:spacing w:line="276" w:lineRule="auto"/>
      </w:pPr>
      <w:r>
        <w:tab/>
      </w:r>
      <w:r>
        <w:tab/>
      </w:r>
      <w:r>
        <w:tab/>
        <w:t>wydatki</w:t>
      </w:r>
      <w:r>
        <w:tab/>
        <w:t>:           4.</w:t>
      </w:r>
      <w:r w:rsidR="00185C71">
        <w:t>689.382</w:t>
      </w:r>
      <w:r>
        <w:t>,00 zł</w:t>
      </w:r>
    </w:p>
    <w:p w14:paraId="57918D68" w14:textId="77777777" w:rsidR="00881417" w:rsidRDefault="00881417" w:rsidP="00881417">
      <w:pPr>
        <w:spacing w:line="276" w:lineRule="auto"/>
        <w:ind w:firstLine="708"/>
      </w:pPr>
      <w:r>
        <w:t>- zgodnie z załącznikiem nr 6 i 7”</w:t>
      </w:r>
    </w:p>
    <w:p w14:paraId="05EAADB8" w14:textId="77777777" w:rsidR="00881417" w:rsidRPr="000C72E9" w:rsidRDefault="00881417" w:rsidP="00881417"/>
    <w:p w14:paraId="16D10C7F" w14:textId="77777777" w:rsidR="00881417" w:rsidRDefault="00881417" w:rsidP="00881417">
      <w:pPr>
        <w:ind w:firstLine="360"/>
      </w:pPr>
      <w:r w:rsidRPr="00E03379">
        <w:t xml:space="preserve">- </w:t>
      </w:r>
      <w:r>
        <w:t xml:space="preserve">w załączniku nr 7 do uchwały budżetowej wprowadza się zmiany </w:t>
      </w:r>
      <w:r w:rsidRPr="00E03379">
        <w:t>zgodnie z załącznikiem</w:t>
      </w:r>
      <w:r>
        <w:t xml:space="preserve">    </w:t>
      </w:r>
    </w:p>
    <w:p w14:paraId="6CD92699" w14:textId="31B367E9" w:rsidR="00881417" w:rsidRDefault="00881417" w:rsidP="00881417">
      <w:pPr>
        <w:ind w:firstLine="360"/>
      </w:pPr>
      <w:r>
        <w:t xml:space="preserve">  </w:t>
      </w:r>
      <w:r w:rsidRPr="00E03379">
        <w:t xml:space="preserve">nr </w:t>
      </w:r>
      <w:r w:rsidR="007B459B">
        <w:t>5</w:t>
      </w:r>
      <w:r w:rsidRPr="00E03379">
        <w:t xml:space="preserve"> </w:t>
      </w:r>
      <w:r>
        <w:t xml:space="preserve"> </w:t>
      </w:r>
      <w:r w:rsidRPr="00E03379">
        <w:t>do niniejszej uchwały</w:t>
      </w:r>
      <w:r w:rsidR="00B97EB0">
        <w:t>;</w:t>
      </w:r>
    </w:p>
    <w:p w14:paraId="694E784E" w14:textId="77777777" w:rsidR="0039590E" w:rsidRDefault="0039590E" w:rsidP="00881417">
      <w:pPr>
        <w:ind w:firstLine="360"/>
      </w:pPr>
    </w:p>
    <w:p w14:paraId="1C47B99D" w14:textId="33F760FD" w:rsidR="00550A66" w:rsidRDefault="00550A66" w:rsidP="00BE52BF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 xml:space="preserve">§ </w:t>
      </w:r>
      <w:r>
        <w:rPr>
          <w:rFonts w:cs="Arial"/>
        </w:rPr>
        <w:t>1</w:t>
      </w:r>
      <w:r w:rsidR="00B97EB0">
        <w:rPr>
          <w:rFonts w:cs="Arial"/>
        </w:rPr>
        <w:t>2</w:t>
      </w:r>
      <w:r w:rsidRPr="00125CDC">
        <w:t xml:space="preserve"> uchwały otrzymuje brzmienie</w:t>
      </w:r>
      <w:r>
        <w:t>:</w:t>
      </w:r>
    </w:p>
    <w:p w14:paraId="495A0A03" w14:textId="77777777" w:rsidR="00550A66" w:rsidRDefault="00550A66" w:rsidP="00BE52BF"/>
    <w:p w14:paraId="1170B36A" w14:textId="4516343D" w:rsidR="00B97EB0" w:rsidRDefault="00B97EB0" w:rsidP="00B97EB0">
      <w:pPr>
        <w:spacing w:line="276" w:lineRule="auto"/>
        <w:ind w:firstLine="360"/>
        <w:rPr>
          <w:bCs/>
        </w:rPr>
      </w:pPr>
      <w:r>
        <w:rPr>
          <w:b/>
          <w:bCs/>
        </w:rPr>
        <w:t xml:space="preserve">„§ 12. 1.  </w:t>
      </w:r>
      <w:r>
        <w:rPr>
          <w:bCs/>
        </w:rPr>
        <w:t>Jednostki pomocnicze prowadzą gospodarkę finansową w ramach budżetu.</w:t>
      </w:r>
    </w:p>
    <w:p w14:paraId="2B9F91E5" w14:textId="77777777" w:rsidR="00B97EB0" w:rsidRDefault="00B97EB0" w:rsidP="00B97EB0">
      <w:pPr>
        <w:spacing w:line="276" w:lineRule="auto"/>
      </w:pPr>
      <w:r>
        <w:t xml:space="preserve">         </w:t>
      </w:r>
      <w:r>
        <w:rPr>
          <w:b/>
        </w:rPr>
        <w:t xml:space="preserve">2.  </w:t>
      </w:r>
      <w:r>
        <w:t xml:space="preserve">Ustala się fundusz sołecki w formie zestawienia wydatków z podziałem kwot oraz  </w:t>
      </w:r>
    </w:p>
    <w:p w14:paraId="23ACD45C" w14:textId="77777777" w:rsidR="00B97EB0" w:rsidRDefault="00B97EB0" w:rsidP="00B97EB0">
      <w:pPr>
        <w:spacing w:line="276" w:lineRule="auto"/>
      </w:pPr>
      <w:r>
        <w:t xml:space="preserve">             określeniem przedsięwzięć do realizacji dla poszczególnych sołectw</w:t>
      </w:r>
    </w:p>
    <w:p w14:paraId="78CA204D" w14:textId="7FDEF181" w:rsidR="00550A66" w:rsidRDefault="00B97EB0" w:rsidP="00B97EB0">
      <w:pPr>
        <w:spacing w:line="276" w:lineRule="auto"/>
      </w:pPr>
      <w:r>
        <w:tab/>
        <w:t>- zgodnie z załącznikiem nr 12.</w:t>
      </w:r>
      <w:r w:rsidR="00550A66">
        <w:t>”</w:t>
      </w:r>
    </w:p>
    <w:p w14:paraId="051AEC21" w14:textId="77777777" w:rsidR="00550A66" w:rsidRDefault="00550A66" w:rsidP="00BE52BF">
      <w:pPr>
        <w:spacing w:line="276" w:lineRule="auto"/>
        <w:ind w:firstLine="708"/>
      </w:pPr>
    </w:p>
    <w:p w14:paraId="06C02389" w14:textId="63368834" w:rsidR="00550A66" w:rsidRDefault="00550A66" w:rsidP="00BE52BF">
      <w:pPr>
        <w:ind w:firstLine="360"/>
      </w:pPr>
      <w:r w:rsidRPr="00E03379">
        <w:t xml:space="preserve">- </w:t>
      </w:r>
      <w:r>
        <w:t>załącznik nr 1</w:t>
      </w:r>
      <w:r w:rsidR="00B97EB0">
        <w:t>2</w:t>
      </w:r>
      <w:r>
        <w:t xml:space="preserve">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 w:rsidR="007B459B">
        <w:t>6</w:t>
      </w:r>
      <w:r w:rsidRPr="00E03379">
        <w:t xml:space="preserve"> </w:t>
      </w:r>
      <w:r>
        <w:t xml:space="preserve"> </w:t>
      </w:r>
    </w:p>
    <w:p w14:paraId="141FEB34" w14:textId="7E6F9345" w:rsidR="00550A66" w:rsidRDefault="00550A66" w:rsidP="00BE52BF">
      <w:pPr>
        <w:ind w:firstLine="360"/>
      </w:pPr>
      <w:r>
        <w:t xml:space="preserve">   </w:t>
      </w:r>
      <w:r w:rsidRPr="00E03379">
        <w:t>do niniejszej uchwały</w:t>
      </w:r>
      <w:r w:rsidR="00522032">
        <w:t>.</w:t>
      </w:r>
    </w:p>
    <w:p w14:paraId="2A4E6364" w14:textId="77777777" w:rsidR="00550A66" w:rsidRDefault="00550A66" w:rsidP="00BE52BF">
      <w:pPr>
        <w:ind w:firstLine="360"/>
      </w:pPr>
    </w:p>
    <w:p w14:paraId="23C7FD10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BE52BF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BE52BF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2255F250" w14:textId="77777777" w:rsidR="007B459B" w:rsidRDefault="007B459B" w:rsidP="00BE52BF">
      <w:pPr>
        <w:ind w:left="4248" w:firstLine="708"/>
      </w:pPr>
    </w:p>
    <w:p w14:paraId="101D1B5E" w14:textId="77777777" w:rsidR="007B459B" w:rsidRDefault="007B459B" w:rsidP="00BE52BF">
      <w:pPr>
        <w:ind w:left="4248" w:firstLine="708"/>
      </w:pPr>
    </w:p>
    <w:p w14:paraId="0C9E6A8B" w14:textId="77777777" w:rsidR="0082491B" w:rsidRDefault="0082491B" w:rsidP="00BE52BF">
      <w:pPr>
        <w:ind w:left="4248" w:firstLine="708"/>
      </w:pPr>
    </w:p>
    <w:p w14:paraId="62B72B02" w14:textId="77777777" w:rsidR="0082491B" w:rsidRDefault="0082491B" w:rsidP="00BE52BF">
      <w:pPr>
        <w:ind w:left="4248" w:firstLine="708"/>
      </w:pPr>
    </w:p>
    <w:p w14:paraId="35538F62" w14:textId="77777777" w:rsidR="0082491B" w:rsidRDefault="0082491B" w:rsidP="00BE52BF">
      <w:pPr>
        <w:ind w:left="4248" w:firstLine="708"/>
      </w:pPr>
    </w:p>
    <w:p w14:paraId="471C3555" w14:textId="77777777" w:rsidR="0082491B" w:rsidRDefault="0082491B" w:rsidP="00BE52BF">
      <w:pPr>
        <w:ind w:left="4248" w:firstLine="708"/>
      </w:pPr>
    </w:p>
    <w:p w14:paraId="71609223" w14:textId="77777777" w:rsidR="0082491B" w:rsidRDefault="0082491B" w:rsidP="00BE52BF">
      <w:pPr>
        <w:ind w:left="4248" w:firstLine="708"/>
      </w:pPr>
    </w:p>
    <w:p w14:paraId="61821512" w14:textId="77777777" w:rsidR="0082491B" w:rsidRDefault="0082491B" w:rsidP="00BE52BF">
      <w:pPr>
        <w:ind w:left="4248" w:firstLine="708"/>
      </w:pPr>
    </w:p>
    <w:p w14:paraId="025D91B7" w14:textId="77777777" w:rsidR="0082491B" w:rsidRDefault="0082491B" w:rsidP="00BE52BF">
      <w:pPr>
        <w:ind w:left="4248" w:firstLine="708"/>
      </w:pPr>
    </w:p>
    <w:p w14:paraId="0CD139F3" w14:textId="77777777" w:rsidR="0082491B" w:rsidRDefault="0082491B" w:rsidP="00BE52BF">
      <w:pPr>
        <w:ind w:left="4248" w:firstLine="708"/>
      </w:pPr>
    </w:p>
    <w:p w14:paraId="52C71D83" w14:textId="77777777" w:rsidR="0082491B" w:rsidRDefault="0082491B" w:rsidP="00BE52BF">
      <w:pPr>
        <w:ind w:left="4248" w:firstLine="708"/>
      </w:pPr>
    </w:p>
    <w:p w14:paraId="6A1E7F4D" w14:textId="77777777" w:rsidR="0082491B" w:rsidRDefault="0082491B" w:rsidP="00BE52BF">
      <w:pPr>
        <w:ind w:left="4248" w:firstLine="708"/>
      </w:pPr>
    </w:p>
    <w:p w14:paraId="2E7EE566" w14:textId="77777777" w:rsidR="0082491B" w:rsidRDefault="0082491B" w:rsidP="00BE52BF">
      <w:pPr>
        <w:ind w:left="4248" w:firstLine="708"/>
      </w:pPr>
    </w:p>
    <w:p w14:paraId="2D098B28" w14:textId="77777777" w:rsidR="0082491B" w:rsidRDefault="0082491B" w:rsidP="00BE52BF">
      <w:pPr>
        <w:ind w:left="4248" w:firstLine="708"/>
      </w:pPr>
    </w:p>
    <w:p w14:paraId="5A7CA50B" w14:textId="77777777" w:rsidR="0082491B" w:rsidRDefault="0082491B" w:rsidP="00BE52BF">
      <w:pPr>
        <w:ind w:left="4248" w:firstLine="708"/>
      </w:pPr>
    </w:p>
    <w:p w14:paraId="46242EF2" w14:textId="77777777" w:rsidR="0082491B" w:rsidRDefault="0082491B" w:rsidP="00BE52BF">
      <w:pPr>
        <w:ind w:left="4248" w:firstLine="708"/>
      </w:pPr>
    </w:p>
    <w:p w14:paraId="5EECF8F5" w14:textId="77777777" w:rsidR="0082491B" w:rsidRDefault="0082491B" w:rsidP="00BE52BF">
      <w:pPr>
        <w:ind w:left="4248" w:firstLine="708"/>
      </w:pPr>
    </w:p>
    <w:p w14:paraId="5F05067A" w14:textId="77777777" w:rsidR="0082491B" w:rsidRDefault="0082491B" w:rsidP="00BE52BF">
      <w:pPr>
        <w:ind w:left="4248" w:firstLine="708"/>
      </w:pPr>
    </w:p>
    <w:p w14:paraId="630C95AE" w14:textId="77777777" w:rsidR="0082491B" w:rsidRDefault="0082491B" w:rsidP="00BE52BF">
      <w:pPr>
        <w:ind w:left="4248" w:firstLine="708"/>
      </w:pPr>
    </w:p>
    <w:p w14:paraId="7B76410B" w14:textId="77777777" w:rsidR="0082491B" w:rsidRDefault="0082491B" w:rsidP="00BE52BF">
      <w:pPr>
        <w:ind w:left="4248" w:firstLine="708"/>
      </w:pPr>
    </w:p>
    <w:p w14:paraId="5884D169" w14:textId="77777777" w:rsidR="0082491B" w:rsidRDefault="0082491B" w:rsidP="00BE52BF">
      <w:pPr>
        <w:ind w:left="4248" w:firstLine="708"/>
      </w:pPr>
    </w:p>
    <w:p w14:paraId="33C5DE01" w14:textId="77777777" w:rsidR="0082491B" w:rsidRDefault="0082491B" w:rsidP="00BE52BF">
      <w:pPr>
        <w:ind w:left="4248" w:firstLine="708"/>
      </w:pPr>
    </w:p>
    <w:p w14:paraId="36491604" w14:textId="77777777" w:rsidR="0082491B" w:rsidRDefault="0082491B" w:rsidP="00BE52BF">
      <w:pPr>
        <w:ind w:left="4248" w:firstLine="708"/>
      </w:pPr>
    </w:p>
    <w:p w14:paraId="6D25D67C" w14:textId="77777777" w:rsidR="0082491B" w:rsidRDefault="0082491B" w:rsidP="00BE52BF">
      <w:pPr>
        <w:ind w:left="4248" w:firstLine="708"/>
      </w:pPr>
    </w:p>
    <w:p w14:paraId="6E5E32A7" w14:textId="77777777" w:rsidR="0082491B" w:rsidRDefault="0082491B" w:rsidP="00BE52BF">
      <w:pPr>
        <w:ind w:left="4248" w:firstLine="708"/>
      </w:pPr>
    </w:p>
    <w:p w14:paraId="1D854F8D" w14:textId="77777777" w:rsidR="0082491B" w:rsidRDefault="0082491B" w:rsidP="00BE52BF">
      <w:pPr>
        <w:ind w:left="4248" w:firstLine="708"/>
      </w:pPr>
    </w:p>
    <w:p w14:paraId="0965A77C" w14:textId="77777777" w:rsidR="0082491B" w:rsidRDefault="0082491B" w:rsidP="00BE52BF">
      <w:pPr>
        <w:ind w:left="4248" w:firstLine="708"/>
      </w:pPr>
    </w:p>
    <w:p w14:paraId="1DDF2929" w14:textId="77777777" w:rsidR="0082491B" w:rsidRDefault="0082491B" w:rsidP="00BE52BF">
      <w:pPr>
        <w:ind w:left="4248" w:firstLine="708"/>
      </w:pPr>
    </w:p>
    <w:p w14:paraId="09FB51A0" w14:textId="77777777" w:rsidR="0082491B" w:rsidRDefault="0082491B" w:rsidP="00BE52BF">
      <w:pPr>
        <w:ind w:left="4248" w:firstLine="708"/>
      </w:pPr>
    </w:p>
    <w:p w14:paraId="3B639F2D" w14:textId="77777777" w:rsidR="0082491B" w:rsidRDefault="0082491B" w:rsidP="00BE52BF">
      <w:pPr>
        <w:ind w:left="4248" w:firstLine="708"/>
      </w:pPr>
    </w:p>
    <w:p w14:paraId="268E46EF" w14:textId="77777777" w:rsidR="0082491B" w:rsidRDefault="0082491B" w:rsidP="00BE52BF">
      <w:pPr>
        <w:ind w:left="4248" w:firstLine="708"/>
      </w:pPr>
    </w:p>
    <w:p w14:paraId="3A56F2C3" w14:textId="77777777" w:rsidR="0082491B" w:rsidRDefault="0082491B" w:rsidP="00BE52BF">
      <w:pPr>
        <w:ind w:left="4248" w:firstLine="708"/>
      </w:pPr>
    </w:p>
    <w:p w14:paraId="46C9DCB5" w14:textId="77777777" w:rsidR="0082491B" w:rsidRDefault="0082491B" w:rsidP="00BE52BF">
      <w:pPr>
        <w:ind w:left="4248" w:firstLine="708"/>
      </w:pPr>
    </w:p>
    <w:p w14:paraId="28DBFAA2" w14:textId="77777777" w:rsidR="0082491B" w:rsidRDefault="0082491B" w:rsidP="00BE52BF">
      <w:pPr>
        <w:ind w:left="4248" w:firstLine="708"/>
      </w:pPr>
    </w:p>
    <w:p w14:paraId="78B96F7E" w14:textId="77777777" w:rsidR="0082491B" w:rsidRDefault="0082491B" w:rsidP="00BE52BF">
      <w:pPr>
        <w:ind w:left="4248" w:firstLine="708"/>
      </w:pPr>
    </w:p>
    <w:p w14:paraId="22E764FB" w14:textId="1A2AD852" w:rsidR="00E3337F" w:rsidRPr="0082491B" w:rsidRDefault="00456599" w:rsidP="00BE52BF">
      <w:pPr>
        <w:ind w:left="4248" w:firstLine="708"/>
      </w:pPr>
      <w:r w:rsidRPr="0082491B">
        <w:lastRenderedPageBreak/>
        <w:t>U</w:t>
      </w:r>
      <w:r w:rsidR="006671F8" w:rsidRPr="0082491B">
        <w:t>z</w:t>
      </w:r>
      <w:r w:rsidR="00E3337F" w:rsidRPr="0082491B">
        <w:t xml:space="preserve">asadnienie </w:t>
      </w:r>
    </w:p>
    <w:p w14:paraId="2219C8A1" w14:textId="611B42E9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>do uchwały  nr</w:t>
      </w:r>
      <w:r w:rsidR="0034438C">
        <w:t xml:space="preserve"> LXXVI/708/24</w:t>
      </w:r>
      <w:r w:rsidR="00A3628E" w:rsidRPr="0082491B">
        <w:tab/>
      </w:r>
      <w:r w:rsidR="00A3628E" w:rsidRPr="0082491B">
        <w:tab/>
      </w:r>
      <w:r w:rsidR="0079583F" w:rsidRPr="0082491B">
        <w:tab/>
      </w:r>
      <w:r w:rsidR="0079583F" w:rsidRPr="0082491B">
        <w:tab/>
      </w:r>
      <w:r w:rsidR="008C4C12" w:rsidRPr="0082491B">
        <w:tab/>
      </w:r>
      <w:r w:rsidR="00CC3B4F" w:rsidRPr="0082491B">
        <w:tab/>
      </w:r>
      <w:r w:rsidR="00FF48C8" w:rsidRPr="0082491B">
        <w:tab/>
      </w:r>
      <w:r w:rsidR="00605CDF" w:rsidRPr="0082491B">
        <w:tab/>
      </w:r>
      <w:r w:rsidRPr="0082491B">
        <w:t>Rady Miejskiej w Czempiniu</w:t>
      </w:r>
    </w:p>
    <w:p w14:paraId="52327AFD" w14:textId="13FEFFD9" w:rsidR="00E3337F" w:rsidRPr="0082491B" w:rsidRDefault="00E3337F" w:rsidP="00BE52BF"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</w:r>
      <w:r w:rsidRPr="0082491B">
        <w:tab/>
        <w:t xml:space="preserve">z dnia </w:t>
      </w:r>
      <w:r w:rsidR="00B97EB0" w:rsidRPr="0082491B">
        <w:t>8 marca</w:t>
      </w:r>
      <w:r w:rsidR="00B96393" w:rsidRPr="0082491B">
        <w:t xml:space="preserve"> 2024</w:t>
      </w:r>
      <w:r w:rsidR="00941583" w:rsidRPr="0082491B">
        <w:t xml:space="preserve"> r</w:t>
      </w:r>
      <w:r w:rsidRPr="0082491B">
        <w:t>.</w:t>
      </w:r>
    </w:p>
    <w:p w14:paraId="75A52615" w14:textId="77777777" w:rsidR="00AB6B6C" w:rsidRPr="0082491B" w:rsidRDefault="00AB6B6C" w:rsidP="00BE52BF">
      <w:pPr>
        <w:jc w:val="both"/>
      </w:pPr>
    </w:p>
    <w:p w14:paraId="160A3654" w14:textId="77777777" w:rsidR="00185C71" w:rsidRPr="0082491B" w:rsidRDefault="00185C71" w:rsidP="00BE52BF">
      <w:pPr>
        <w:jc w:val="both"/>
      </w:pPr>
    </w:p>
    <w:p w14:paraId="5BB2DC3A" w14:textId="5D7614D6" w:rsidR="00291B18" w:rsidRPr="0082491B" w:rsidRDefault="00291B18" w:rsidP="00BE52BF">
      <w:pPr>
        <w:jc w:val="both"/>
      </w:pPr>
      <w:r w:rsidRPr="0082491B">
        <w:t>Dokonuje się zmian w budżecie Gminy Czempiń na 20</w:t>
      </w:r>
      <w:r w:rsidR="006C7676" w:rsidRPr="0082491B">
        <w:t>2</w:t>
      </w:r>
      <w:r w:rsidR="00B96393" w:rsidRPr="0082491B">
        <w:t>4</w:t>
      </w:r>
      <w:r w:rsidRPr="0082491B">
        <w:t xml:space="preserve"> rok w następujący sposób:</w:t>
      </w:r>
    </w:p>
    <w:p w14:paraId="0AAF762D" w14:textId="77777777" w:rsidR="00B97EB0" w:rsidRPr="0082491B" w:rsidRDefault="00B97EB0" w:rsidP="00BE52BF">
      <w:pPr>
        <w:jc w:val="both"/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200"/>
        <w:gridCol w:w="1240"/>
      </w:tblGrid>
      <w:tr w:rsidR="00207452" w:rsidRPr="0082491B" w14:paraId="3EBFF196" w14:textId="77777777" w:rsidTr="0034438C">
        <w:trPr>
          <w:trHeight w:val="4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AC2" w14:textId="77777777" w:rsidR="00207452" w:rsidRPr="0082491B" w:rsidRDefault="002074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3C37" w14:textId="77777777" w:rsidR="00207452" w:rsidRPr="0082491B" w:rsidRDefault="002074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-2 042,00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C7A6" w14:textId="77777777" w:rsidR="00207452" w:rsidRPr="0082491B" w:rsidRDefault="00207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7452" w:rsidRPr="0082491B" w14:paraId="0A4ED19A" w14:textId="77777777" w:rsidTr="00207452">
        <w:trPr>
          <w:trHeight w:val="62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FDE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Aktualizacja planu dochodów z tytułu odzyskiwanego VAT po zakończeniu realizacji zadania, od którego VAT jest odzyskiwany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F277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-7 084,00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867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07452" w:rsidRPr="0082491B" w14:paraId="50881677" w14:textId="77777777" w:rsidTr="0082491B">
        <w:trPr>
          <w:trHeight w:val="804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C11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Zwiększenie planu dochodów z tytułu dotacji z Województwa Wielkopolskiego na dofinansowanie zadania "Wielkopolska przyjazna zwierzętom" (uchwała Sejmiku Województwa Wlkp z dnia 26.02.2024 r.)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97B6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5 042,00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284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90095 p. 2710</w:t>
            </w:r>
          </w:p>
        </w:tc>
      </w:tr>
      <w:tr w:rsidR="00207452" w:rsidRPr="0082491B" w14:paraId="377F5BFF" w14:textId="77777777" w:rsidTr="00207452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BE75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3F36" w14:textId="77777777" w:rsidR="00207452" w:rsidRPr="0082491B" w:rsidRDefault="00207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B0A4" w14:textId="77777777" w:rsidR="00207452" w:rsidRPr="0082491B" w:rsidRDefault="00207452">
            <w:pPr>
              <w:rPr>
                <w:sz w:val="20"/>
                <w:szCs w:val="20"/>
              </w:rPr>
            </w:pPr>
          </w:p>
        </w:tc>
      </w:tr>
      <w:tr w:rsidR="00207452" w:rsidRPr="0082491B" w14:paraId="1AD5A40C" w14:textId="77777777" w:rsidTr="0034438C">
        <w:trPr>
          <w:trHeight w:val="53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600" w14:textId="77777777" w:rsidR="00207452" w:rsidRPr="0082491B" w:rsidRDefault="002074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08F7" w14:textId="2310126E" w:rsidR="00207452" w:rsidRPr="0082491B" w:rsidRDefault="002074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-103 77</w:t>
            </w:r>
            <w:r w:rsidR="009C62B6" w:rsidRPr="0082491B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82491B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B2D7" w14:textId="77777777" w:rsidR="00207452" w:rsidRPr="0082491B" w:rsidRDefault="00207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7452" w:rsidRPr="0082491B" w14:paraId="6C44BE8E" w14:textId="77777777" w:rsidTr="0082491B">
        <w:trPr>
          <w:trHeight w:val="876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DD8" w14:textId="478E5BE1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Zabezpieczenie środków na wkład własny do zadania "„Przełamujemy bariery</w:t>
            </w:r>
            <w:r w:rsidR="0064371D">
              <w:rPr>
                <w:color w:val="000000"/>
                <w:sz w:val="18"/>
                <w:szCs w:val="18"/>
              </w:rPr>
              <w:t>!</w:t>
            </w:r>
            <w:r w:rsidRPr="0082491B">
              <w:rPr>
                <w:color w:val="000000"/>
                <w:sz w:val="18"/>
                <w:szCs w:val="18"/>
              </w:rPr>
              <w:t>”</w:t>
            </w:r>
            <w:r w:rsidR="0064371D">
              <w:rPr>
                <w:color w:val="000000"/>
                <w:sz w:val="18"/>
                <w:szCs w:val="18"/>
              </w:rPr>
              <w:t>.</w:t>
            </w:r>
            <w:r w:rsidRPr="0082491B">
              <w:rPr>
                <w:color w:val="000000"/>
                <w:sz w:val="18"/>
                <w:szCs w:val="18"/>
              </w:rPr>
              <w:t xml:space="preserve"> </w:t>
            </w:r>
            <w:r w:rsidR="0064371D">
              <w:rPr>
                <w:color w:val="000000"/>
                <w:sz w:val="18"/>
                <w:szCs w:val="18"/>
              </w:rPr>
              <w:t>R</w:t>
            </w:r>
            <w:r w:rsidRPr="0082491B">
              <w:rPr>
                <w:color w:val="000000"/>
                <w:sz w:val="18"/>
                <w:szCs w:val="18"/>
              </w:rPr>
              <w:t>ówny dostęp do dobrej jakości edukacji włączającej w Szkołach Podstawowych w Czempiniu i Głuchowie". Gmina będzie składała stosowny wniosek na jego dofinansowanie.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D4C3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6A4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80101 p. 4300</w:t>
            </w:r>
          </w:p>
        </w:tc>
      </w:tr>
      <w:tr w:rsidR="00207452" w:rsidRPr="0082491B" w14:paraId="5CB03800" w14:textId="77777777" w:rsidTr="0034438C">
        <w:trPr>
          <w:trHeight w:val="391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CE4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Aktualizacja planu wydatków w zakresie dodatkowego wynagrodzenia rocznego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1AF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-10 104,00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BA9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80101 p. 4040</w:t>
            </w:r>
          </w:p>
        </w:tc>
      </w:tr>
      <w:tr w:rsidR="00207452" w:rsidRPr="0082491B" w14:paraId="02CE69EE" w14:textId="77777777" w:rsidTr="0034438C">
        <w:trPr>
          <w:trHeight w:val="284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4E62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0582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-21 793,00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21A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80101 p. 4800</w:t>
            </w:r>
          </w:p>
        </w:tc>
      </w:tr>
      <w:tr w:rsidR="00207452" w:rsidRPr="0082491B" w14:paraId="7C12B427" w14:textId="77777777" w:rsidTr="0034438C">
        <w:trPr>
          <w:trHeight w:val="273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88B2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FCEC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-1 540,00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EAC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80104 p. 4040</w:t>
            </w:r>
          </w:p>
        </w:tc>
      </w:tr>
      <w:tr w:rsidR="00207452" w:rsidRPr="0082491B" w14:paraId="49E0C0D9" w14:textId="77777777" w:rsidTr="0034438C">
        <w:trPr>
          <w:trHeight w:val="27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3ACB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7D0D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-4 553,00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694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80104 p. 4800</w:t>
            </w:r>
          </w:p>
        </w:tc>
      </w:tr>
      <w:tr w:rsidR="00207452" w:rsidRPr="0082491B" w14:paraId="43AB0607" w14:textId="77777777" w:rsidTr="0034438C">
        <w:trPr>
          <w:trHeight w:val="267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30CE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EDB" w14:textId="1CACB600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-11 84</w:t>
            </w:r>
            <w:r w:rsidR="009C62B6" w:rsidRPr="0082491B">
              <w:rPr>
                <w:color w:val="000000"/>
                <w:sz w:val="18"/>
                <w:szCs w:val="18"/>
              </w:rPr>
              <w:t>0</w:t>
            </w:r>
            <w:r w:rsidRPr="0082491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B776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80107 p. 4800</w:t>
            </w:r>
          </w:p>
        </w:tc>
      </w:tr>
      <w:tr w:rsidR="00207452" w:rsidRPr="0082491B" w14:paraId="440A3CE8" w14:textId="77777777" w:rsidTr="0034438C">
        <w:trPr>
          <w:trHeight w:val="272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246B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999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-2 432,00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6C6C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80148 p. 4040</w:t>
            </w:r>
          </w:p>
        </w:tc>
      </w:tr>
      <w:tr w:rsidR="00207452" w:rsidRPr="0082491B" w14:paraId="6FE5A4FD" w14:textId="77777777" w:rsidTr="0034438C">
        <w:trPr>
          <w:trHeight w:val="275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F69AB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B9B6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-8 342,00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6DF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80150 p. 4800</w:t>
            </w:r>
          </w:p>
        </w:tc>
      </w:tr>
      <w:tr w:rsidR="00207452" w:rsidRPr="0082491B" w14:paraId="421BCF4D" w14:textId="77777777" w:rsidTr="00207452">
        <w:trPr>
          <w:trHeight w:val="343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ECB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Aktualizacja planu wydatków na usługi Internet w związku z koniecznością podpisania nowej umowy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657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438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75023 p. 4360</w:t>
            </w:r>
          </w:p>
        </w:tc>
      </w:tr>
      <w:tr w:rsidR="00207452" w:rsidRPr="0082491B" w14:paraId="1024DF16" w14:textId="77777777" w:rsidTr="00207452">
        <w:trPr>
          <w:trHeight w:val="393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9756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9A54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6B6C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70005 p. 4360</w:t>
            </w:r>
          </w:p>
        </w:tc>
      </w:tr>
      <w:tr w:rsidR="00207452" w:rsidRPr="0082491B" w14:paraId="605356CD" w14:textId="77777777" w:rsidTr="00207452">
        <w:trPr>
          <w:trHeight w:val="315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0217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27EA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3B7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75412 p. 4360</w:t>
            </w:r>
          </w:p>
        </w:tc>
      </w:tr>
      <w:tr w:rsidR="00207452" w:rsidRPr="0082491B" w14:paraId="118C0B49" w14:textId="77777777" w:rsidTr="00207452">
        <w:trPr>
          <w:trHeight w:val="365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CFB6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5FC5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DCB5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60095 p. 4360</w:t>
            </w:r>
          </w:p>
        </w:tc>
      </w:tr>
      <w:tr w:rsidR="00207452" w:rsidRPr="0082491B" w14:paraId="088AB2CE" w14:textId="77777777" w:rsidTr="00207452">
        <w:trPr>
          <w:trHeight w:val="273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A8FD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7F6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E158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71095 p. 4360</w:t>
            </w:r>
          </w:p>
        </w:tc>
      </w:tr>
      <w:tr w:rsidR="00207452" w:rsidRPr="0082491B" w14:paraId="2F3D472C" w14:textId="77777777" w:rsidTr="0034438C">
        <w:trPr>
          <w:trHeight w:val="659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767" w14:textId="77777777" w:rsidR="00207452" w:rsidRPr="0082491B" w:rsidRDefault="00207452" w:rsidP="00207452">
            <w:pPr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Aktualizacja planu wydatków na zadanie "Budowa sieci wodociągowej w Borowie" po zakończeniu jego realizacji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798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-37 886,00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2F82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207452" w:rsidRPr="0082491B" w14:paraId="2B23C897" w14:textId="77777777" w:rsidTr="0034438C">
        <w:trPr>
          <w:trHeight w:val="271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E9F" w14:textId="77777777" w:rsidR="00207452" w:rsidRPr="0082491B" w:rsidRDefault="00207452" w:rsidP="00207452">
            <w:pPr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Przesunięcie środków w ramach funduszu sołeckiego wsi Głuchowo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939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02EB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207452" w:rsidRPr="0082491B" w14:paraId="69127DDE" w14:textId="77777777" w:rsidTr="0034438C">
        <w:trPr>
          <w:trHeight w:val="27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0CD1" w14:textId="77777777" w:rsidR="00207452" w:rsidRPr="0082491B" w:rsidRDefault="00207452" w:rsidP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7E1A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6C8F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92105 p. 4300</w:t>
            </w:r>
          </w:p>
        </w:tc>
      </w:tr>
      <w:tr w:rsidR="00207452" w:rsidRPr="0082491B" w14:paraId="1E15B677" w14:textId="77777777" w:rsidTr="0034438C">
        <w:trPr>
          <w:trHeight w:val="407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846" w14:textId="701E98B8" w:rsidR="00207452" w:rsidRPr="0082491B" w:rsidRDefault="00207452" w:rsidP="00207452">
            <w:pPr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Przesunięcie środków związanych z organizacją i przeprowadzeniem wyborów samorządowych oraz w zakresie bieżącego utrzymania infrastruktury okołodrogowej</w:t>
            </w:r>
            <w:r w:rsidR="0034438C">
              <w:rPr>
                <w:color w:val="000000"/>
                <w:sz w:val="18"/>
                <w:szCs w:val="18"/>
              </w:rPr>
              <w:t xml:space="preserve"> i oświetlenia ulicznego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B1D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DE86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75109 p. 4300</w:t>
            </w:r>
          </w:p>
        </w:tc>
      </w:tr>
      <w:tr w:rsidR="00207452" w:rsidRPr="0082491B" w14:paraId="64712C82" w14:textId="77777777" w:rsidTr="0034438C">
        <w:trPr>
          <w:trHeight w:val="296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5A967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BAC4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60D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75109 p. 4210</w:t>
            </w:r>
          </w:p>
        </w:tc>
      </w:tr>
      <w:tr w:rsidR="00207452" w:rsidRPr="0082491B" w14:paraId="6F2DDDDA" w14:textId="77777777" w:rsidTr="0034438C">
        <w:trPr>
          <w:trHeight w:val="143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5649F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0919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B5AF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60095 p. 4300</w:t>
            </w:r>
          </w:p>
        </w:tc>
      </w:tr>
      <w:tr w:rsidR="00207452" w:rsidRPr="0082491B" w14:paraId="4A9F5FBB" w14:textId="77777777" w:rsidTr="0034438C">
        <w:trPr>
          <w:trHeight w:val="360"/>
        </w:trPr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4E7E2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B453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B37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60095 p. 4270</w:t>
            </w:r>
          </w:p>
        </w:tc>
      </w:tr>
      <w:tr w:rsidR="0034438C" w:rsidRPr="0082491B" w14:paraId="5E670A27" w14:textId="77777777" w:rsidTr="0034438C">
        <w:trPr>
          <w:trHeight w:val="279"/>
        </w:trPr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A860" w14:textId="77777777" w:rsidR="0034438C" w:rsidRPr="0082491B" w:rsidRDefault="003443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4C94" w14:textId="4A16F911" w:rsidR="0034438C" w:rsidRPr="0082491B" w:rsidRDefault="003443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C492" w14:textId="1700E7BB" w:rsidR="0034438C" w:rsidRPr="0082491B" w:rsidRDefault="00344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4270</w:t>
            </w:r>
          </w:p>
        </w:tc>
      </w:tr>
      <w:tr w:rsidR="0034438C" w:rsidRPr="0082491B" w14:paraId="0AFAB4E7" w14:textId="77777777" w:rsidTr="0034438C">
        <w:trPr>
          <w:trHeight w:val="284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65E7" w14:textId="77777777" w:rsidR="0034438C" w:rsidRPr="0082491B" w:rsidRDefault="003443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509E" w14:textId="79433352" w:rsidR="0034438C" w:rsidRPr="0082491B" w:rsidRDefault="003443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-5 000,00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A76C" w14:textId="32F3BE21" w:rsidR="0034438C" w:rsidRPr="0082491B" w:rsidRDefault="00344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4300</w:t>
            </w:r>
          </w:p>
        </w:tc>
      </w:tr>
      <w:tr w:rsidR="00207452" w:rsidRPr="0082491B" w14:paraId="34F635D2" w14:textId="77777777" w:rsidTr="0034438C">
        <w:trPr>
          <w:trHeight w:val="277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616C" w14:textId="3255ECCF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Przesunięcie części planu na zadanie "Projekty budowy/przebudowy dróg gminnych" na rok 2025</w:t>
            </w:r>
            <w:r w:rsidR="00473BF6">
              <w:rPr>
                <w:color w:val="000000"/>
                <w:sz w:val="18"/>
                <w:szCs w:val="18"/>
              </w:rPr>
              <w:t xml:space="preserve"> oraz zmniejszenie planu na zadanie „</w:t>
            </w:r>
            <w:r w:rsidR="00473BF6" w:rsidRPr="00473BF6">
              <w:rPr>
                <w:color w:val="000000"/>
                <w:sz w:val="18"/>
                <w:szCs w:val="18"/>
              </w:rPr>
              <w:t>Przebudowa ulicy Mickiewicza, Komorowicza i Kiełczewskiego w Czempiniu - pozostałe nakłady</w:t>
            </w:r>
            <w:r w:rsidR="00473BF6"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9EE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-64 078,00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64E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473BF6" w:rsidRPr="0082491B" w14:paraId="7C93EDDB" w14:textId="77777777" w:rsidTr="0034438C">
        <w:trPr>
          <w:trHeight w:val="268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96D1D" w14:textId="77777777" w:rsidR="00473BF6" w:rsidRPr="0082491B" w:rsidRDefault="00473BF6" w:rsidP="002074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CDB3" w14:textId="4EED21D7" w:rsidR="00473BF6" w:rsidRPr="0082491B" w:rsidRDefault="00473B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+20 000,00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0F8A" w14:textId="4D966F79" w:rsidR="00473BF6" w:rsidRPr="0082491B" w:rsidRDefault="00473B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207452" w:rsidRPr="0082491B" w14:paraId="70A1391B" w14:textId="77777777" w:rsidTr="0034438C">
        <w:trPr>
          <w:trHeight w:val="285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7B4" w14:textId="77777777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9FE" w14:textId="5A6B0524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</w:t>
            </w:r>
            <w:r w:rsidR="00473BF6">
              <w:rPr>
                <w:color w:val="000000"/>
                <w:sz w:val="18"/>
                <w:szCs w:val="18"/>
              </w:rPr>
              <w:t>6</w:t>
            </w:r>
            <w:r w:rsidRPr="0082491B">
              <w:rPr>
                <w:color w:val="000000"/>
                <w:sz w:val="18"/>
                <w:szCs w:val="18"/>
              </w:rPr>
              <w:t>5 388,00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0ACD" w14:textId="58F2CE79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6001</w:t>
            </w:r>
            <w:r w:rsidR="00473BF6">
              <w:rPr>
                <w:color w:val="000000"/>
                <w:sz w:val="18"/>
                <w:szCs w:val="18"/>
              </w:rPr>
              <w:t>6</w:t>
            </w:r>
            <w:r w:rsidRPr="0082491B">
              <w:rPr>
                <w:color w:val="000000"/>
                <w:sz w:val="18"/>
                <w:szCs w:val="18"/>
              </w:rPr>
              <w:t xml:space="preserve"> p. 6050</w:t>
            </w:r>
          </w:p>
        </w:tc>
      </w:tr>
      <w:tr w:rsidR="00207452" w:rsidRPr="0082491B" w14:paraId="26C1BF5B" w14:textId="77777777" w:rsidTr="0034438C">
        <w:trPr>
          <w:trHeight w:val="404"/>
        </w:trPr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AA74" w14:textId="06263DC5" w:rsidR="00207452" w:rsidRPr="0082491B" w:rsidRDefault="00207452" w:rsidP="00207452">
            <w:pPr>
              <w:jc w:val="both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Zwiększenie planu wydatków na realizację programu "Wielkopolska przyjazna zwierzętom".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28D6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8DF5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90095 p. 4300</w:t>
            </w:r>
          </w:p>
        </w:tc>
      </w:tr>
      <w:tr w:rsidR="00207452" w:rsidRPr="0082491B" w14:paraId="03CD1842" w14:textId="77777777" w:rsidTr="0034438C">
        <w:trPr>
          <w:trHeight w:val="281"/>
        </w:trPr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73E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6C6" w14:textId="77777777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082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90095 p. 4220</w:t>
            </w:r>
          </w:p>
        </w:tc>
      </w:tr>
      <w:tr w:rsidR="00207452" w:rsidRPr="0082491B" w14:paraId="19EF4C39" w14:textId="77777777" w:rsidTr="00207452">
        <w:trPr>
          <w:trHeight w:val="24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44F6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78EC" w14:textId="77777777" w:rsidR="00207452" w:rsidRPr="0082491B" w:rsidRDefault="0020745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AA68" w14:textId="77777777" w:rsidR="00207452" w:rsidRPr="0082491B" w:rsidRDefault="00207452">
            <w:pPr>
              <w:rPr>
                <w:sz w:val="20"/>
                <w:szCs w:val="20"/>
              </w:rPr>
            </w:pPr>
          </w:p>
        </w:tc>
      </w:tr>
      <w:tr w:rsidR="00207452" w:rsidRPr="0082491B" w14:paraId="25FD7280" w14:textId="77777777" w:rsidTr="00207452">
        <w:trPr>
          <w:trHeight w:val="2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487" w14:textId="77777777" w:rsidR="00207452" w:rsidRPr="0082491B" w:rsidRDefault="002074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BCE6" w14:textId="77777777" w:rsidR="00207452" w:rsidRPr="0082491B" w:rsidRDefault="0020745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-101 730,00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A3B1" w14:textId="77777777" w:rsidR="00207452" w:rsidRPr="0082491B" w:rsidRDefault="00207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4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7452" w:rsidRPr="0082491B" w14:paraId="5970CBA6" w14:textId="77777777" w:rsidTr="0082491B">
        <w:trPr>
          <w:trHeight w:val="61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0FE" w14:textId="77777777" w:rsidR="00207452" w:rsidRPr="0082491B" w:rsidRDefault="00207452">
            <w:pPr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79B" w14:textId="219B2CF9" w:rsidR="00207452" w:rsidRPr="0082491B" w:rsidRDefault="00207452">
            <w:pPr>
              <w:jc w:val="right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-101 7</w:t>
            </w:r>
            <w:r w:rsidR="009C62B6" w:rsidRPr="0082491B">
              <w:rPr>
                <w:color w:val="000000"/>
                <w:sz w:val="18"/>
                <w:szCs w:val="18"/>
              </w:rPr>
              <w:t>29</w:t>
            </w:r>
            <w:r w:rsidRPr="0082491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C27" w14:textId="77777777" w:rsidR="00207452" w:rsidRPr="0082491B" w:rsidRDefault="00207452">
            <w:pPr>
              <w:jc w:val="center"/>
              <w:rPr>
                <w:color w:val="000000"/>
                <w:sz w:val="18"/>
                <w:szCs w:val="18"/>
              </w:rPr>
            </w:pPr>
            <w:r w:rsidRPr="0082491B"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00FC0F3E" w14:textId="77777777" w:rsidR="00185C71" w:rsidRPr="0082491B" w:rsidRDefault="00185C71" w:rsidP="00BE52BF">
      <w:pPr>
        <w:jc w:val="both"/>
      </w:pPr>
    </w:p>
    <w:p w14:paraId="7C348BBC" w14:textId="77777777" w:rsidR="00EE39D4" w:rsidRPr="0082491B" w:rsidRDefault="00EE39D4" w:rsidP="00EE3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Zmienia się nazwę przedsięwzięcia „Dotacja dla Województwa Wielkopolskiego na dofinansowanie zadania "Wykupy gruntów pod projektowaną ścieżkę rowerową na odcinku Piechanin-Głuchowo"” na „Dotacja dla Województwa Wielkopolskiego na wykupy gruntów pod projektowaną ścieżkę rowerową na odcinku Piechanin-Głuchowo".</w:t>
      </w:r>
    </w:p>
    <w:p w14:paraId="59A31883" w14:textId="77777777" w:rsidR="00EE39D4" w:rsidRPr="0082491B" w:rsidRDefault="00EE39D4" w:rsidP="006E70BD">
      <w:pPr>
        <w:jc w:val="both"/>
        <w:rPr>
          <w:sz w:val="22"/>
          <w:szCs w:val="22"/>
        </w:rPr>
      </w:pPr>
    </w:p>
    <w:p w14:paraId="46333600" w14:textId="60F04855" w:rsidR="006E70BD" w:rsidRPr="0082491B" w:rsidRDefault="006E70BD" w:rsidP="006E70BD">
      <w:pPr>
        <w:jc w:val="both"/>
        <w:rPr>
          <w:sz w:val="22"/>
          <w:szCs w:val="22"/>
        </w:rPr>
      </w:pPr>
      <w:r w:rsidRPr="0082491B">
        <w:rPr>
          <w:sz w:val="22"/>
          <w:szCs w:val="22"/>
        </w:rPr>
        <w:t>Aktualizuje się też załączniki:</w:t>
      </w:r>
    </w:p>
    <w:p w14:paraId="35AB6B41" w14:textId="6EA1047F" w:rsidR="006E70BD" w:rsidRPr="0082491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Załącznik wydatków majątkowych na 202</w:t>
      </w:r>
      <w:r w:rsidR="00B96393" w:rsidRPr="0082491B">
        <w:rPr>
          <w:sz w:val="22"/>
          <w:szCs w:val="22"/>
        </w:rPr>
        <w:t>4</w:t>
      </w:r>
      <w:r w:rsidRPr="0082491B">
        <w:rPr>
          <w:sz w:val="22"/>
          <w:szCs w:val="22"/>
        </w:rPr>
        <w:t xml:space="preserve"> rok.</w:t>
      </w:r>
    </w:p>
    <w:p w14:paraId="0055981D" w14:textId="483087A2" w:rsidR="007B459B" w:rsidRPr="0082491B" w:rsidRDefault="007B459B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Plan przychodów i rozchodów Gminy na 2024 rok.</w:t>
      </w:r>
    </w:p>
    <w:p w14:paraId="7C688727" w14:textId="0F143BAD" w:rsidR="00074F8A" w:rsidRPr="0082491B" w:rsidRDefault="00074F8A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Plan wydatków związanych z realizacją zadań z administracji rządowej na 2024 rok.</w:t>
      </w:r>
    </w:p>
    <w:p w14:paraId="7FFF2D10" w14:textId="5F09B134" w:rsidR="00912C6A" w:rsidRPr="0082491B" w:rsidRDefault="00912C6A" w:rsidP="00074F8A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2491B">
        <w:rPr>
          <w:sz w:val="22"/>
          <w:szCs w:val="22"/>
        </w:rPr>
        <w:t>Zestawienie środków sołeckich na 2024 rok.</w:t>
      </w:r>
    </w:p>
    <w:sectPr w:rsidR="00912C6A" w:rsidRPr="0082491B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A010EB"/>
    <w:multiLevelType w:val="hybridMultilevel"/>
    <w:tmpl w:val="89A04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6405B8"/>
    <w:multiLevelType w:val="hybridMultilevel"/>
    <w:tmpl w:val="48266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DB31012"/>
    <w:multiLevelType w:val="hybridMultilevel"/>
    <w:tmpl w:val="5A7E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03D33CF"/>
    <w:multiLevelType w:val="hybridMultilevel"/>
    <w:tmpl w:val="8998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30"/>
  </w:num>
  <w:num w:numId="2" w16cid:durableId="1519389097">
    <w:abstractNumId w:val="34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6"/>
  </w:num>
  <w:num w:numId="6" w16cid:durableId="1403063584">
    <w:abstractNumId w:val="24"/>
  </w:num>
  <w:num w:numId="7" w16cid:durableId="299923433">
    <w:abstractNumId w:val="27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9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31"/>
  </w:num>
  <w:num w:numId="15" w16cid:durableId="986594638">
    <w:abstractNumId w:val="21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33"/>
  </w:num>
  <w:num w:numId="20" w16cid:durableId="424113386">
    <w:abstractNumId w:val="22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9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8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5"/>
  </w:num>
  <w:num w:numId="31" w16cid:durableId="207912834">
    <w:abstractNumId w:val="13"/>
  </w:num>
  <w:num w:numId="32" w16cid:durableId="12273759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588331">
    <w:abstractNumId w:val="18"/>
  </w:num>
  <w:num w:numId="36" w16cid:durableId="1548908923">
    <w:abstractNumId w:val="20"/>
  </w:num>
  <w:num w:numId="37" w16cid:durableId="1581017046">
    <w:abstractNumId w:val="23"/>
  </w:num>
  <w:num w:numId="38" w16cid:durableId="881014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69786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4F8A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E9F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C1"/>
    <w:rsid w:val="000C5DD7"/>
    <w:rsid w:val="000C7288"/>
    <w:rsid w:val="000C72E9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2593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1F2E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3EA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5C71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9B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07452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171C"/>
    <w:rsid w:val="00332AC5"/>
    <w:rsid w:val="00334D99"/>
    <w:rsid w:val="003351E2"/>
    <w:rsid w:val="00341974"/>
    <w:rsid w:val="0034336C"/>
    <w:rsid w:val="0034438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9590E"/>
    <w:rsid w:val="003A7734"/>
    <w:rsid w:val="003B2305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73BF6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32DC"/>
    <w:rsid w:val="00494227"/>
    <w:rsid w:val="0049477C"/>
    <w:rsid w:val="004947FD"/>
    <w:rsid w:val="00494E5E"/>
    <w:rsid w:val="00495028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5792"/>
    <w:rsid w:val="0050668B"/>
    <w:rsid w:val="00510E49"/>
    <w:rsid w:val="00510F33"/>
    <w:rsid w:val="00511465"/>
    <w:rsid w:val="00511C7F"/>
    <w:rsid w:val="005129B4"/>
    <w:rsid w:val="00517B36"/>
    <w:rsid w:val="005219C9"/>
    <w:rsid w:val="00522032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0A66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B13"/>
    <w:rsid w:val="00581D1B"/>
    <w:rsid w:val="005831A6"/>
    <w:rsid w:val="005900E6"/>
    <w:rsid w:val="005904A4"/>
    <w:rsid w:val="005910E6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6020A3"/>
    <w:rsid w:val="00603986"/>
    <w:rsid w:val="00605084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1D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36E8"/>
    <w:rsid w:val="006C591E"/>
    <w:rsid w:val="006C6DC4"/>
    <w:rsid w:val="006C7676"/>
    <w:rsid w:val="006C78C2"/>
    <w:rsid w:val="006C7EC2"/>
    <w:rsid w:val="006D0593"/>
    <w:rsid w:val="006D117A"/>
    <w:rsid w:val="006D2E76"/>
    <w:rsid w:val="006D6FC3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5D69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4D8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459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31BD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47A6"/>
    <w:rsid w:val="00815F72"/>
    <w:rsid w:val="00822D76"/>
    <w:rsid w:val="008234D1"/>
    <w:rsid w:val="0082438C"/>
    <w:rsid w:val="0082491B"/>
    <w:rsid w:val="00827777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209F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141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49CC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C6A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60B5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51CC"/>
    <w:rsid w:val="00996E81"/>
    <w:rsid w:val="009972FE"/>
    <w:rsid w:val="009A03F7"/>
    <w:rsid w:val="009A192B"/>
    <w:rsid w:val="009A2189"/>
    <w:rsid w:val="009A3977"/>
    <w:rsid w:val="009A618F"/>
    <w:rsid w:val="009A6730"/>
    <w:rsid w:val="009B040D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C62B6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62"/>
    <w:rsid w:val="00A06D8A"/>
    <w:rsid w:val="00A07228"/>
    <w:rsid w:val="00A110BB"/>
    <w:rsid w:val="00A1118E"/>
    <w:rsid w:val="00A140B9"/>
    <w:rsid w:val="00A14EC1"/>
    <w:rsid w:val="00A151CB"/>
    <w:rsid w:val="00A15FB0"/>
    <w:rsid w:val="00A20A75"/>
    <w:rsid w:val="00A21C09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393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536E"/>
    <w:rsid w:val="00AE54D0"/>
    <w:rsid w:val="00AE56F6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191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777AE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5079"/>
    <w:rsid w:val="00B96393"/>
    <w:rsid w:val="00B96749"/>
    <w:rsid w:val="00B969C9"/>
    <w:rsid w:val="00B97E5B"/>
    <w:rsid w:val="00B97EB0"/>
    <w:rsid w:val="00BA0CAC"/>
    <w:rsid w:val="00BA1C01"/>
    <w:rsid w:val="00BA390B"/>
    <w:rsid w:val="00BA4194"/>
    <w:rsid w:val="00BA4E85"/>
    <w:rsid w:val="00BA56C3"/>
    <w:rsid w:val="00BA6896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52BF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3B7E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029C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48A9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445"/>
    <w:rsid w:val="00CE7B0C"/>
    <w:rsid w:val="00CF16E7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1CE9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4991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1CD7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27D6"/>
    <w:rsid w:val="00EB42A0"/>
    <w:rsid w:val="00EB59B6"/>
    <w:rsid w:val="00EB6107"/>
    <w:rsid w:val="00EC16B2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9D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1AA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4590D"/>
    <w:rsid w:val="00F50A0C"/>
    <w:rsid w:val="00F52B70"/>
    <w:rsid w:val="00F53B6F"/>
    <w:rsid w:val="00F56834"/>
    <w:rsid w:val="00F57F47"/>
    <w:rsid w:val="00F60297"/>
    <w:rsid w:val="00F60B62"/>
    <w:rsid w:val="00F62355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27FB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5</Pages>
  <Words>1182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8789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390</cp:revision>
  <cp:lastPrinted>2024-03-15T07:38:00Z</cp:lastPrinted>
  <dcterms:created xsi:type="dcterms:W3CDTF">2020-01-13T13:28:00Z</dcterms:created>
  <dcterms:modified xsi:type="dcterms:W3CDTF">2024-03-15T08:33:00Z</dcterms:modified>
</cp:coreProperties>
</file>